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D5" w:rsidRDefault="00A21E0F" w:rsidP="00A21E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Oponentský posudek na habilitační práci</w:t>
      </w:r>
    </w:p>
    <w:p w:rsidR="00A21E0F" w:rsidRDefault="00A21E0F" w:rsidP="00A21E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et Mgr. Aleny Seberové, Ph</w:t>
      </w:r>
      <w:r w:rsidR="00BF42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D.</w:t>
      </w:r>
    </w:p>
    <w:p w:rsidR="00A21E0F" w:rsidRDefault="00A21E0F" w:rsidP="00A21E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0F">
        <w:rPr>
          <w:rFonts w:ascii="Times New Roman" w:hAnsi="Times New Roman" w:cs="Times New Roman"/>
          <w:b/>
          <w:sz w:val="28"/>
          <w:szCs w:val="28"/>
        </w:rPr>
        <w:t>Úspěšnost v profesním životě učitelů</w:t>
      </w:r>
    </w:p>
    <w:p w:rsidR="00A21E0F" w:rsidRDefault="00A21E0F" w:rsidP="00A21E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E0F" w:rsidRDefault="00A21E0F" w:rsidP="00035C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Pojetí práce</w:t>
      </w:r>
    </w:p>
    <w:p w:rsidR="001574C7" w:rsidRDefault="00A21E0F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Habilitační práce je předložena v oboru „Predškolská a elementárna pedagogika“.  Svým pedeutologickým pojetím však překračuje rámec tohoto oboru. Autorka se opírá o četné literární prameny a zejména o rozsáhlý empirický výzkum. </w:t>
      </w:r>
      <w:r w:rsidR="006706C0">
        <w:rPr>
          <w:rFonts w:ascii="Times New Roman" w:hAnsi="Times New Roman" w:cs="Times New Roman"/>
          <w:sz w:val="24"/>
          <w:szCs w:val="24"/>
        </w:rPr>
        <w:t xml:space="preserve"> Předmětem jejího odborného zájmu je aktuální problematika profesní úspěšnosti učitelů. „Cílem předkládané habilitační práce je popsat a analyzovat teoretický terén </w:t>
      </w:r>
      <w:r w:rsidR="006706C0">
        <w:rPr>
          <w:rFonts w:ascii="Times New Roman" w:hAnsi="Times New Roman" w:cs="Times New Roman"/>
          <w:i/>
          <w:sz w:val="24"/>
          <w:szCs w:val="24"/>
        </w:rPr>
        <w:t xml:space="preserve">profesní úspěšnosti učitelů </w:t>
      </w:r>
      <w:r w:rsidR="006706C0">
        <w:rPr>
          <w:rFonts w:ascii="Times New Roman" w:hAnsi="Times New Roman" w:cs="Times New Roman"/>
          <w:sz w:val="24"/>
          <w:szCs w:val="24"/>
        </w:rPr>
        <w:t>a empiricky zachytit jeho subjektivní pojetí učiteli základních škol v kontextu jejich reflektované spokojenosti s kvalitou vybraných pracovních podmínek jako prediktorů profesního úspěchu.“ (s. 18). V další části posudku si všimn</w:t>
      </w:r>
      <w:r w:rsidR="00D955C5">
        <w:rPr>
          <w:rFonts w:ascii="Times New Roman" w:hAnsi="Times New Roman" w:cs="Times New Roman"/>
          <w:sz w:val="24"/>
          <w:szCs w:val="24"/>
        </w:rPr>
        <w:t>eme</w:t>
      </w:r>
      <w:r w:rsidR="006706C0">
        <w:rPr>
          <w:rFonts w:ascii="Times New Roman" w:hAnsi="Times New Roman" w:cs="Times New Roman"/>
          <w:sz w:val="24"/>
          <w:szCs w:val="24"/>
        </w:rPr>
        <w:t>, jak byl tento</w:t>
      </w:r>
      <w:r w:rsidR="008772CC">
        <w:rPr>
          <w:rFonts w:ascii="Times New Roman" w:hAnsi="Times New Roman" w:cs="Times New Roman"/>
          <w:sz w:val="24"/>
          <w:szCs w:val="24"/>
        </w:rPr>
        <w:t xml:space="preserve"> obecnější </w:t>
      </w:r>
      <w:r w:rsidR="006706C0">
        <w:rPr>
          <w:rFonts w:ascii="Times New Roman" w:hAnsi="Times New Roman" w:cs="Times New Roman"/>
          <w:sz w:val="24"/>
          <w:szCs w:val="24"/>
        </w:rPr>
        <w:t xml:space="preserve">cíl autorkou </w:t>
      </w:r>
      <w:r w:rsidR="00F90D54">
        <w:rPr>
          <w:rFonts w:ascii="Times New Roman" w:hAnsi="Times New Roman" w:cs="Times New Roman"/>
          <w:sz w:val="24"/>
          <w:szCs w:val="24"/>
        </w:rPr>
        <w:t xml:space="preserve">konkretizován a </w:t>
      </w:r>
      <w:r w:rsidR="006706C0">
        <w:rPr>
          <w:rFonts w:ascii="Times New Roman" w:hAnsi="Times New Roman" w:cs="Times New Roman"/>
          <w:sz w:val="24"/>
          <w:szCs w:val="24"/>
        </w:rPr>
        <w:t>naplňován.</w:t>
      </w:r>
    </w:p>
    <w:p w:rsidR="001574C7" w:rsidRDefault="001574C7" w:rsidP="00035C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Teoretická reflexe tématu habilitační práce</w:t>
      </w:r>
    </w:p>
    <w:p w:rsidR="00537D88" w:rsidRDefault="00C015B3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Reflexi tématu autorka odvíjí  z „diskuse nad profesionalitou učitele“ (s. 21–29). </w:t>
      </w:r>
      <w:r w:rsidR="008772D8">
        <w:rPr>
          <w:rFonts w:ascii="Times New Roman" w:hAnsi="Times New Roman" w:cs="Times New Roman"/>
          <w:sz w:val="24"/>
          <w:szCs w:val="24"/>
        </w:rPr>
        <w:t xml:space="preserve">Vychází ze Štechových  studií o učitelství jako poloprofesi či nemožné profesi (Štech, 1994, 2005)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72D8">
        <w:rPr>
          <w:rFonts w:ascii="Times New Roman" w:hAnsi="Times New Roman" w:cs="Times New Roman"/>
          <w:sz w:val="24"/>
          <w:szCs w:val="24"/>
        </w:rPr>
        <w:t>a Korthagenova modelu vrstev osobnosti učitele (Korthagen, 2004). Oba tyto pohledy se liší svým záběrem i hloubkou.  Štechův pohled je orientován spíše polemicky a s hlubším (nejen pedagogickým, ale i psychologickým a filozofickým</w:t>
      </w:r>
      <w:r w:rsidR="007324DA">
        <w:rPr>
          <w:rFonts w:ascii="Times New Roman" w:hAnsi="Times New Roman" w:cs="Times New Roman"/>
          <w:sz w:val="24"/>
          <w:szCs w:val="24"/>
        </w:rPr>
        <w:t>)</w:t>
      </w:r>
      <w:r w:rsidR="008772D8">
        <w:rPr>
          <w:rFonts w:ascii="Times New Roman" w:hAnsi="Times New Roman" w:cs="Times New Roman"/>
          <w:sz w:val="24"/>
          <w:szCs w:val="24"/>
        </w:rPr>
        <w:t xml:space="preserve"> vhledem</w:t>
      </w:r>
      <w:r w:rsidR="007324DA">
        <w:rPr>
          <w:rFonts w:ascii="Times New Roman" w:hAnsi="Times New Roman" w:cs="Times New Roman"/>
          <w:sz w:val="24"/>
          <w:szCs w:val="24"/>
        </w:rPr>
        <w:t xml:space="preserve"> ukazuje na to, jak je složité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4DA">
        <w:rPr>
          <w:rFonts w:ascii="Times New Roman" w:hAnsi="Times New Roman" w:cs="Times New Roman"/>
          <w:sz w:val="24"/>
          <w:szCs w:val="24"/>
        </w:rPr>
        <w:t>a problematické jednoznačně popsat učitelskou profesi. Korthagenův pohled</w:t>
      </w:r>
      <w:r w:rsidR="008772D8">
        <w:rPr>
          <w:rFonts w:ascii="Times New Roman" w:hAnsi="Times New Roman" w:cs="Times New Roman"/>
          <w:sz w:val="24"/>
          <w:szCs w:val="24"/>
        </w:rPr>
        <w:t xml:space="preserve"> </w:t>
      </w:r>
      <w:r w:rsidR="007324DA">
        <w:rPr>
          <w:rFonts w:ascii="Times New Roman" w:hAnsi="Times New Roman" w:cs="Times New Roman"/>
          <w:sz w:val="24"/>
          <w:szCs w:val="24"/>
        </w:rPr>
        <w:t xml:space="preserve">je pragmatičtější </w:t>
      </w:r>
      <w:r w:rsidR="008772D8">
        <w:rPr>
          <w:rFonts w:ascii="Times New Roman" w:hAnsi="Times New Roman" w:cs="Times New Roman"/>
          <w:sz w:val="24"/>
          <w:szCs w:val="24"/>
        </w:rPr>
        <w:t xml:space="preserve"> </w:t>
      </w:r>
      <w:r w:rsidR="007324DA">
        <w:rPr>
          <w:rFonts w:ascii="Times New Roman" w:hAnsi="Times New Roman" w:cs="Times New Roman"/>
          <w:sz w:val="24"/>
          <w:szCs w:val="24"/>
        </w:rPr>
        <w:t xml:space="preserve">a předkládá hypotetický model vrstev učitelovy osobnosti. Autorka balancuje mezi těmito přístupy k profesionalitě učitele a nutno přiznat, že jde o balancování </w:t>
      </w:r>
      <w:r w:rsidR="001830C0">
        <w:rPr>
          <w:rFonts w:ascii="Times New Roman" w:hAnsi="Times New Roman" w:cs="Times New Roman"/>
          <w:sz w:val="24"/>
          <w:szCs w:val="24"/>
        </w:rPr>
        <w:t xml:space="preserve">celkem </w:t>
      </w:r>
      <w:r w:rsidR="007324DA">
        <w:rPr>
          <w:rFonts w:ascii="Times New Roman" w:hAnsi="Times New Roman" w:cs="Times New Roman"/>
          <w:sz w:val="24"/>
          <w:szCs w:val="24"/>
        </w:rPr>
        <w:t xml:space="preserve">úspěšné. Přesto se domnívám, že vztah mezi kategoriemi učitelovo myšlení a </w:t>
      </w:r>
      <w:r w:rsidR="00C10DE5">
        <w:rPr>
          <w:rFonts w:ascii="Times New Roman" w:hAnsi="Times New Roman" w:cs="Times New Roman"/>
          <w:sz w:val="24"/>
          <w:szCs w:val="24"/>
        </w:rPr>
        <w:t xml:space="preserve">učitelovo </w:t>
      </w:r>
      <w:r w:rsidR="007324DA">
        <w:rPr>
          <w:rFonts w:ascii="Times New Roman" w:hAnsi="Times New Roman" w:cs="Times New Roman"/>
          <w:sz w:val="24"/>
          <w:szCs w:val="24"/>
        </w:rPr>
        <w:t xml:space="preserve">jednání (jak je zmiňován v obou přístupech) je složitější a </w:t>
      </w:r>
      <w:r w:rsidR="00056731">
        <w:rPr>
          <w:rFonts w:ascii="Times New Roman" w:hAnsi="Times New Roman" w:cs="Times New Roman"/>
          <w:sz w:val="24"/>
          <w:szCs w:val="24"/>
        </w:rPr>
        <w:t xml:space="preserve">náročný </w:t>
      </w:r>
      <w:r w:rsidR="007324DA">
        <w:rPr>
          <w:rFonts w:ascii="Times New Roman" w:hAnsi="Times New Roman" w:cs="Times New Roman"/>
          <w:sz w:val="24"/>
          <w:szCs w:val="24"/>
        </w:rPr>
        <w:t xml:space="preserve">pro hlubší zkoumání. </w:t>
      </w:r>
      <w:r w:rsidR="00FE6009">
        <w:rPr>
          <w:rFonts w:ascii="Times New Roman" w:hAnsi="Times New Roman" w:cs="Times New Roman"/>
          <w:sz w:val="24"/>
          <w:szCs w:val="24"/>
        </w:rPr>
        <w:t xml:space="preserve"> Proto jsem toho názoru, že </w:t>
      </w:r>
      <w:r w:rsidR="000567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009">
        <w:rPr>
          <w:rFonts w:ascii="Times New Roman" w:hAnsi="Times New Roman" w:cs="Times New Roman"/>
          <w:sz w:val="24"/>
          <w:szCs w:val="24"/>
        </w:rPr>
        <w:t>1.</w:t>
      </w:r>
      <w:r w:rsidR="00056731">
        <w:rPr>
          <w:rFonts w:ascii="Times New Roman" w:hAnsi="Times New Roman" w:cs="Times New Roman"/>
          <w:sz w:val="24"/>
          <w:szCs w:val="24"/>
        </w:rPr>
        <w:t xml:space="preserve"> </w:t>
      </w:r>
      <w:r w:rsidR="00FE6009">
        <w:rPr>
          <w:rFonts w:ascii="Times New Roman" w:hAnsi="Times New Roman" w:cs="Times New Roman"/>
          <w:sz w:val="24"/>
          <w:szCs w:val="24"/>
        </w:rPr>
        <w:t xml:space="preserve">kapitola  mohla tuto složitost více ozřejmit, neboť jde o vstup do problematiky profesiografického přístupu k profesi učitele, které autorka věnuje pozornost v následujících teoretických kapitolách.   </w:t>
      </w:r>
    </w:p>
    <w:p w:rsidR="002E5C61" w:rsidRDefault="008B6183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těchto kapitolách se výrazněji projevuje teoretická erudice autorky, možná také proto, že byla členkou výzkumného týmu na PedF UMB </w:t>
      </w:r>
      <w:r w:rsidR="00FE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Banské Bystrici, který se profesiografickou analýzou profese učitele důkladněji zabýval (viz výzkumný úkol APVV-0026-07 </w:t>
      </w:r>
      <w:r>
        <w:rPr>
          <w:rFonts w:ascii="Times New Roman" w:hAnsi="Times New Roman" w:cs="Times New Roman"/>
          <w:i/>
          <w:sz w:val="24"/>
          <w:szCs w:val="24"/>
        </w:rPr>
        <w:t>Profesia „učite</w:t>
      </w:r>
      <w:r w:rsidR="00432A43">
        <w:rPr>
          <w:rFonts w:ascii="Times New Roman" w:hAnsi="Times New Roman" w:cs="Times New Roman"/>
          <w:i/>
          <w:sz w:val="24"/>
          <w:szCs w:val="24"/>
        </w:rPr>
        <w:t>ľ</w:t>
      </w:r>
      <w:r>
        <w:rPr>
          <w:rFonts w:ascii="Times New Roman" w:hAnsi="Times New Roman" w:cs="Times New Roman"/>
          <w:i/>
          <w:sz w:val="24"/>
          <w:szCs w:val="24"/>
        </w:rPr>
        <w:t xml:space="preserve"> preprimárnej edukácie“a „učite</w:t>
      </w:r>
      <w:r w:rsidR="00432A43">
        <w:rPr>
          <w:rFonts w:ascii="Times New Roman" w:hAnsi="Times New Roman" w:cs="Times New Roman"/>
          <w:i/>
          <w:sz w:val="24"/>
          <w:szCs w:val="24"/>
        </w:rPr>
        <w:t>ľ</w:t>
      </w:r>
      <w:r>
        <w:rPr>
          <w:rFonts w:ascii="Times New Roman" w:hAnsi="Times New Roman" w:cs="Times New Roman"/>
          <w:i/>
          <w:sz w:val="24"/>
          <w:szCs w:val="24"/>
        </w:rPr>
        <w:t xml:space="preserve"> primárnej edukácie“ v dynamickom poňatí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2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A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A. Seberová vychází z obecnějších studií k profesiografii, zejména zvýrazňuje význam Burešovy komplexní verze profesiogramu</w:t>
      </w:r>
      <w:r w:rsidR="00432A43">
        <w:rPr>
          <w:rFonts w:ascii="Times New Roman" w:hAnsi="Times New Roman" w:cs="Times New Roman"/>
          <w:sz w:val="24"/>
          <w:szCs w:val="24"/>
        </w:rPr>
        <w:t xml:space="preserve"> pro analýzu profese učitele</w:t>
      </w:r>
      <w:r>
        <w:rPr>
          <w:rFonts w:ascii="Times New Roman" w:hAnsi="Times New Roman" w:cs="Times New Roman"/>
          <w:sz w:val="24"/>
          <w:szCs w:val="24"/>
        </w:rPr>
        <w:t xml:space="preserve">, a podrobněji si </w:t>
      </w:r>
      <w:r w:rsidR="00432A43">
        <w:rPr>
          <w:rFonts w:ascii="Times New Roman" w:hAnsi="Times New Roman" w:cs="Times New Roman"/>
          <w:sz w:val="24"/>
          <w:szCs w:val="24"/>
        </w:rPr>
        <w:t xml:space="preserve">na tomto pozadí </w:t>
      </w:r>
      <w:r>
        <w:rPr>
          <w:rFonts w:ascii="Times New Roman" w:hAnsi="Times New Roman" w:cs="Times New Roman"/>
          <w:sz w:val="24"/>
          <w:szCs w:val="24"/>
        </w:rPr>
        <w:t xml:space="preserve">všímá </w:t>
      </w:r>
      <w:r w:rsidR="00432A43">
        <w:rPr>
          <w:rFonts w:ascii="Times New Roman" w:hAnsi="Times New Roman" w:cs="Times New Roman"/>
          <w:sz w:val="24"/>
          <w:szCs w:val="24"/>
        </w:rPr>
        <w:t xml:space="preserve">klíčových pojmů habilitační práce – profesní úspěšnosti učitelů a pracovní spokojenosti učitelů. Výstižně poukazuje na to, že pracovní spokojenost je „subjektivním rozměrem“ profesní úspěšnosti. </w:t>
      </w:r>
      <w:r w:rsidR="002E5C61">
        <w:rPr>
          <w:rFonts w:ascii="Times New Roman" w:hAnsi="Times New Roman" w:cs="Times New Roman"/>
          <w:sz w:val="24"/>
          <w:szCs w:val="24"/>
        </w:rPr>
        <w:t xml:space="preserve">Tyto kapitoly jsou zpracovány analyticky, považuji je za zdařilé. </w:t>
      </w:r>
    </w:p>
    <w:p w:rsidR="001F12A1" w:rsidRDefault="001F12A1" w:rsidP="000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60" w:rsidRPr="001F12A1" w:rsidRDefault="00BC730A" w:rsidP="00035C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Empirický </w:t>
      </w:r>
      <w:r w:rsidR="00BA3D60">
        <w:rPr>
          <w:rFonts w:ascii="Times New Roman" w:hAnsi="Times New Roman" w:cs="Times New Roman"/>
          <w:b/>
          <w:sz w:val="24"/>
          <w:szCs w:val="24"/>
        </w:rPr>
        <w:t>výzkum profesní úspěšnosti učitelů</w:t>
      </w:r>
    </w:p>
    <w:p w:rsidR="00944ED9" w:rsidRDefault="001F12A1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Nejobsáhlejší částí habilitační práce je 5. kapitola, která podává zprávu o přípravě, realizaci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4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výsledcích výzkumu profesní úspěšnosti učitelů. </w:t>
      </w:r>
      <w:r w:rsidR="00BA25D5">
        <w:rPr>
          <w:rFonts w:ascii="Times New Roman" w:hAnsi="Times New Roman" w:cs="Times New Roman"/>
          <w:sz w:val="24"/>
          <w:szCs w:val="24"/>
        </w:rPr>
        <w:t xml:space="preserve">Autorka shromáždila velké množství dat, které se snaží podrobně analyzovat a interpretovat. </w:t>
      </w:r>
      <w:r w:rsidR="00C816D4">
        <w:rPr>
          <w:rFonts w:ascii="Times New Roman" w:hAnsi="Times New Roman" w:cs="Times New Roman"/>
          <w:sz w:val="24"/>
          <w:szCs w:val="24"/>
        </w:rPr>
        <w:t>P</w:t>
      </w:r>
      <w:r w:rsidR="00BA25D5">
        <w:rPr>
          <w:rFonts w:ascii="Times New Roman" w:hAnsi="Times New Roman" w:cs="Times New Roman"/>
          <w:sz w:val="24"/>
          <w:szCs w:val="24"/>
        </w:rPr>
        <w:t>asáže</w:t>
      </w:r>
      <w:r w:rsidR="00C816D4">
        <w:rPr>
          <w:rFonts w:ascii="Times New Roman" w:hAnsi="Times New Roman" w:cs="Times New Roman"/>
          <w:sz w:val="24"/>
          <w:szCs w:val="24"/>
        </w:rPr>
        <w:t xml:space="preserve">, které se týkají zejména analýzy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6D4">
        <w:rPr>
          <w:rFonts w:ascii="Times New Roman" w:hAnsi="Times New Roman" w:cs="Times New Roman"/>
          <w:sz w:val="24"/>
          <w:szCs w:val="24"/>
        </w:rPr>
        <w:t>a interpretace dat</w:t>
      </w:r>
      <w:r w:rsidR="00BA25D5">
        <w:rPr>
          <w:rFonts w:ascii="Times New Roman" w:hAnsi="Times New Roman" w:cs="Times New Roman"/>
          <w:sz w:val="24"/>
          <w:szCs w:val="24"/>
        </w:rPr>
        <w:t xml:space="preserve"> </w:t>
      </w:r>
      <w:r w:rsidR="00C816D4">
        <w:rPr>
          <w:rFonts w:ascii="Times New Roman" w:hAnsi="Times New Roman" w:cs="Times New Roman"/>
          <w:sz w:val="24"/>
          <w:szCs w:val="24"/>
        </w:rPr>
        <w:t xml:space="preserve">jsou </w:t>
      </w:r>
      <w:r w:rsidR="00BA25D5">
        <w:rPr>
          <w:rFonts w:ascii="Times New Roman" w:hAnsi="Times New Roman" w:cs="Times New Roman"/>
          <w:sz w:val="24"/>
          <w:szCs w:val="24"/>
        </w:rPr>
        <w:t xml:space="preserve">málo přehledné, čtenář se v nich </w:t>
      </w:r>
      <w:r w:rsidR="007318F1">
        <w:rPr>
          <w:rFonts w:ascii="Times New Roman" w:hAnsi="Times New Roman" w:cs="Times New Roman"/>
          <w:sz w:val="24"/>
          <w:szCs w:val="24"/>
        </w:rPr>
        <w:t xml:space="preserve">jen </w:t>
      </w:r>
      <w:r w:rsidR="00BA25D5">
        <w:rPr>
          <w:rFonts w:ascii="Times New Roman" w:hAnsi="Times New Roman" w:cs="Times New Roman"/>
          <w:sz w:val="24"/>
          <w:szCs w:val="24"/>
        </w:rPr>
        <w:t>obtížně orient</w:t>
      </w:r>
      <w:r w:rsidR="007318F1">
        <w:rPr>
          <w:rFonts w:ascii="Times New Roman" w:hAnsi="Times New Roman" w:cs="Times New Roman"/>
          <w:sz w:val="24"/>
          <w:szCs w:val="24"/>
        </w:rPr>
        <w:t>uje.</w:t>
      </w:r>
      <w:r w:rsidR="00BA25D5">
        <w:rPr>
          <w:rFonts w:ascii="Times New Roman" w:hAnsi="Times New Roman" w:cs="Times New Roman"/>
          <w:sz w:val="24"/>
          <w:szCs w:val="24"/>
        </w:rPr>
        <w:t xml:space="preserve"> </w:t>
      </w:r>
      <w:r w:rsidR="0000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75" w:rsidRDefault="0026659B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 zahrnoval </w:t>
      </w:r>
      <w:r w:rsidR="00863546">
        <w:rPr>
          <w:rFonts w:ascii="Times New Roman" w:hAnsi="Times New Roman" w:cs="Times New Roman"/>
          <w:sz w:val="24"/>
          <w:szCs w:val="24"/>
        </w:rPr>
        <w:t xml:space="preserve">dvě fáze, v nichž byla využita  kvantitativní metodologie (na bázi dotazníkového šetření), ve druhé fázi </w:t>
      </w:r>
      <w:r w:rsidR="00B7322E">
        <w:rPr>
          <w:rFonts w:ascii="Times New Roman" w:hAnsi="Times New Roman" w:cs="Times New Roman"/>
          <w:sz w:val="24"/>
          <w:szCs w:val="24"/>
        </w:rPr>
        <w:t xml:space="preserve">byly uplatněny také prvky kvalitativní metodologie. </w:t>
      </w:r>
    </w:p>
    <w:p w:rsidR="007318F1" w:rsidRDefault="007318F1" w:rsidP="00035C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První fáze výzkumu</w:t>
      </w:r>
    </w:p>
    <w:p w:rsidR="00132EB0" w:rsidRPr="003B7F75" w:rsidRDefault="003B7F75" w:rsidP="00035C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fázi autorka zjišťovala spokojenost učitelů základní školy s  vybranými pracovními podmínkami dotazníkem </w:t>
      </w:r>
      <w:r>
        <w:rPr>
          <w:rFonts w:ascii="Times New Roman" w:hAnsi="Times New Roman" w:cs="Times New Roman"/>
          <w:i/>
          <w:sz w:val="24"/>
          <w:szCs w:val="24"/>
        </w:rPr>
        <w:t>Škála pracovní spokojenosti učitelů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1D85">
        <w:rPr>
          <w:rFonts w:ascii="Times New Roman" w:hAnsi="Times New Roman" w:cs="Times New Roman"/>
          <w:sz w:val="24"/>
          <w:szCs w:val="24"/>
        </w:rPr>
        <w:t xml:space="preserve">Pracovní spokojenost autorka „měřila“ dotazníkem, při jehož konstrukci se „inspirovala“ Minesotskou škálou pracovní spokojenosti (MSQ-Minnesota </w:t>
      </w:r>
      <w:r w:rsidR="001C1A34">
        <w:rPr>
          <w:rFonts w:ascii="Times New Roman" w:hAnsi="Times New Roman" w:cs="Times New Roman"/>
          <w:sz w:val="24"/>
          <w:szCs w:val="24"/>
        </w:rPr>
        <w:t xml:space="preserve">Satisfaction Scale) </w:t>
      </w:r>
      <w:r w:rsidR="00C01D85">
        <w:rPr>
          <w:rFonts w:ascii="Times New Roman" w:hAnsi="Times New Roman" w:cs="Times New Roman"/>
          <w:sz w:val="24"/>
          <w:szCs w:val="24"/>
        </w:rPr>
        <w:t xml:space="preserve"> a analýzou výsledků výzkumů zahrnutých v teoretické části habilitační práce (s. 94). V čem tato inspirace spočívala?  Byly např. některé položky </w:t>
      </w:r>
      <w:r w:rsidR="001C1A34">
        <w:rPr>
          <w:rFonts w:ascii="Times New Roman" w:hAnsi="Times New Roman" w:cs="Times New Roman"/>
          <w:sz w:val="24"/>
          <w:szCs w:val="24"/>
        </w:rPr>
        <w:t xml:space="preserve">MSQ </w:t>
      </w:r>
      <w:r w:rsidR="00C01D85">
        <w:rPr>
          <w:rFonts w:ascii="Times New Roman" w:hAnsi="Times New Roman" w:cs="Times New Roman"/>
          <w:sz w:val="24"/>
          <w:szCs w:val="24"/>
        </w:rPr>
        <w:t xml:space="preserve">převzaty nebo modifikovány? Autorka převzala </w:t>
      </w:r>
      <w:r w:rsidR="001C1A34">
        <w:rPr>
          <w:rFonts w:ascii="Times New Roman" w:hAnsi="Times New Roman" w:cs="Times New Roman"/>
          <w:sz w:val="24"/>
          <w:szCs w:val="24"/>
        </w:rPr>
        <w:t xml:space="preserve">z MSQ pětistupňovou </w:t>
      </w:r>
      <w:r w:rsidR="00C01D85">
        <w:rPr>
          <w:rFonts w:ascii="Times New Roman" w:hAnsi="Times New Roman" w:cs="Times New Roman"/>
          <w:sz w:val="24"/>
          <w:szCs w:val="24"/>
        </w:rPr>
        <w:t>škálu</w:t>
      </w:r>
      <w:r w:rsidR="001C1A34">
        <w:rPr>
          <w:rFonts w:ascii="Times New Roman" w:hAnsi="Times New Roman" w:cs="Times New Roman"/>
          <w:sz w:val="24"/>
          <w:szCs w:val="24"/>
        </w:rPr>
        <w:t xml:space="preserve">, která však zahrnuje míru spokojenosti a zároveň </w:t>
      </w:r>
      <w:r w:rsidR="00A00010">
        <w:rPr>
          <w:rFonts w:ascii="Times New Roman" w:hAnsi="Times New Roman" w:cs="Times New Roman"/>
          <w:sz w:val="24"/>
          <w:szCs w:val="24"/>
        </w:rPr>
        <w:t xml:space="preserve">související </w:t>
      </w:r>
      <w:r w:rsidR="001C1A34">
        <w:rPr>
          <w:rFonts w:ascii="Times New Roman" w:hAnsi="Times New Roman" w:cs="Times New Roman"/>
          <w:sz w:val="24"/>
          <w:szCs w:val="24"/>
        </w:rPr>
        <w:t xml:space="preserve">míru očekávání, i když chápu, že míra očekávání zřejmě „upřesňuje“  míru spokojenosti.   Nemůže tato skutečnost ovlivnit reliabilitu výzkumného nástroje, tj. dotazníku? </w:t>
      </w:r>
      <w:r w:rsidR="00C0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3E" w:rsidRDefault="00A00010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s. 98 postrádám informac</w:t>
      </w:r>
      <w:r w:rsidR="00DB30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</w:t>
      </w:r>
      <w:r w:rsidR="00DB3096">
        <w:rPr>
          <w:rFonts w:ascii="Times New Roman" w:hAnsi="Times New Roman" w:cs="Times New Roman"/>
          <w:sz w:val="24"/>
          <w:szCs w:val="24"/>
        </w:rPr>
        <w:t xml:space="preserve">na základě jakého seznamu škol byly školy náhodně vybírány. </w:t>
      </w:r>
      <w:r w:rsidR="004F1C4A">
        <w:rPr>
          <w:rFonts w:ascii="Times New Roman" w:hAnsi="Times New Roman" w:cs="Times New Roman"/>
          <w:sz w:val="24"/>
          <w:szCs w:val="24"/>
        </w:rPr>
        <w:t xml:space="preserve">Nebyl testován spíše rozdíl než závislost mezi intrinsickou a extrinsickou oblastí pracovní spokojenosti učitelů (s. 129)? </w:t>
      </w:r>
      <w:r w:rsidR="00DE7610">
        <w:rPr>
          <w:rFonts w:ascii="Times New Roman" w:hAnsi="Times New Roman" w:cs="Times New Roman"/>
          <w:sz w:val="24"/>
          <w:szCs w:val="24"/>
        </w:rPr>
        <w:t xml:space="preserve">Co v tab. 10 na s. 130 znamenají uvedená čísla? Z čeho je (na téže stránce) vyvozen soud, že „statisticky významně menší spokojenost učitelů s extrinsickou oblastí  své profese neovlivňuje celkově pozitivní hodnocení pracovní spokojenosti“. </w:t>
      </w:r>
      <w:r w:rsidR="009A713E">
        <w:rPr>
          <w:rFonts w:ascii="Times New Roman" w:hAnsi="Times New Roman" w:cs="Times New Roman"/>
          <w:sz w:val="24"/>
          <w:szCs w:val="24"/>
        </w:rPr>
        <w:t xml:space="preserve"> Jaký typ faktorové analýzy (s. 134) byl uplatněn (konfirmatorní nebo exploratorní)</w:t>
      </w:r>
      <w:r w:rsidR="00595E7D">
        <w:rPr>
          <w:rFonts w:ascii="Times New Roman" w:hAnsi="Times New Roman" w:cs="Times New Roman"/>
          <w:sz w:val="24"/>
          <w:szCs w:val="24"/>
        </w:rPr>
        <w:t xml:space="preserve">? </w:t>
      </w:r>
      <w:r w:rsidR="009A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4B" w:rsidRDefault="009D32F1" w:rsidP="00035C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Druhá fáze výzkumu</w:t>
      </w:r>
    </w:p>
    <w:p w:rsidR="00705309" w:rsidRDefault="003B7F75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dotazníkového šetření z první  fáze výzkumu se staly východiskem pro konstrukci dotazníku </w:t>
      </w:r>
      <w:r w:rsidRPr="007318F1">
        <w:rPr>
          <w:rFonts w:ascii="Times New Roman" w:hAnsi="Times New Roman" w:cs="Times New Roman"/>
          <w:i/>
          <w:sz w:val="24"/>
          <w:szCs w:val="24"/>
        </w:rPr>
        <w:t>Subjektivní prožívání pracovní úspěšnosti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Ve druhé  fázi A. Seberová zvolila také další dotazník – </w:t>
      </w:r>
      <w:r w:rsidRPr="007318F1">
        <w:rPr>
          <w:rFonts w:ascii="Times New Roman" w:hAnsi="Times New Roman" w:cs="Times New Roman"/>
          <w:i/>
          <w:sz w:val="24"/>
          <w:szCs w:val="24"/>
        </w:rPr>
        <w:t>Profesní cíle a úspěšnost jejich naplňování</w:t>
      </w:r>
      <w:r>
        <w:rPr>
          <w:rFonts w:ascii="Times New Roman" w:hAnsi="Times New Roman" w:cs="Times New Roman"/>
          <w:i/>
          <w:sz w:val="24"/>
          <w:szCs w:val="24"/>
        </w:rPr>
        <w:t xml:space="preserve">  – </w:t>
      </w:r>
      <w:r w:rsidRPr="007318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některé kvalitativní postupy </w:t>
      </w:r>
      <w:r w:rsidRPr="003B7F75">
        <w:rPr>
          <w:rFonts w:ascii="Times New Roman" w:hAnsi="Times New Roman" w:cs="Times New Roman"/>
          <w:sz w:val="24"/>
          <w:szCs w:val="24"/>
        </w:rPr>
        <w:t>(otevřené otázky</w:t>
      </w:r>
      <w:r w:rsidR="00D95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doplňování nedokončených vět </w:t>
      </w:r>
      <w:r w:rsidR="00D955C5">
        <w:rPr>
          <w:rFonts w:ascii="Times New Roman" w:hAnsi="Times New Roman" w:cs="Times New Roman"/>
          <w:sz w:val="24"/>
          <w:szCs w:val="24"/>
        </w:rPr>
        <w:t xml:space="preserve">a volné asociace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75">
        <w:rPr>
          <w:rFonts w:ascii="Times New Roman" w:hAnsi="Times New Roman" w:cs="Times New Roman"/>
          <w:sz w:val="24"/>
          <w:szCs w:val="24"/>
        </w:rPr>
        <w:t>techniku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A570D">
        <w:rPr>
          <w:rFonts w:ascii="Times New Roman" w:hAnsi="Times New Roman" w:cs="Times New Roman"/>
          <w:sz w:val="24"/>
          <w:szCs w:val="24"/>
        </w:rPr>
        <w:t>Kritických událostí).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09">
        <w:rPr>
          <w:rFonts w:ascii="Times New Roman" w:hAnsi="Times New Roman" w:cs="Times New Roman"/>
          <w:sz w:val="24"/>
          <w:szCs w:val="24"/>
        </w:rPr>
        <w:t xml:space="preserve">Autorka vymezila 6 výzkumných otázek, zvolenými postupy získala kvantitativní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</w:t>
      </w:r>
      <w:r w:rsidR="00705309">
        <w:rPr>
          <w:rFonts w:ascii="Times New Roman" w:hAnsi="Times New Roman" w:cs="Times New Roman"/>
          <w:sz w:val="24"/>
          <w:szCs w:val="24"/>
        </w:rPr>
        <w:t>i kvalitativní data s úmyslem tato data „komentovat komplementárně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309">
        <w:rPr>
          <w:rFonts w:ascii="Times New Roman" w:hAnsi="Times New Roman" w:cs="Times New Roman"/>
          <w:sz w:val="24"/>
          <w:szCs w:val="24"/>
        </w:rPr>
        <w:t xml:space="preserve">ve vzájemném srovnání“ (s. 211).  Lze však data získaná odlišnými metodologickými postupy srovnávat? </w:t>
      </w:r>
    </w:p>
    <w:p w:rsidR="00A9433A" w:rsidRDefault="00D955C5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Všimneme si blíže uplatnění zvolených kvalitativních postupů.  Pomocí otevřených otázek, volných asociací a nedokončených vět autorka u učitelů zjišťovala „jejich subjektivní pojetí profesní úspěšnosti a charakteristiky reflektovaných pracovních úspěchů včetně podmínek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 překážek v jejich dosahování.“  Získala tak 421 výroků</w:t>
      </w:r>
      <w:r w:rsidR="00AA0212">
        <w:rPr>
          <w:rFonts w:ascii="Times New Roman" w:hAnsi="Times New Roman" w:cs="Times New Roman"/>
          <w:sz w:val="24"/>
          <w:szCs w:val="24"/>
        </w:rPr>
        <w:t xml:space="preserve"> od 63 učitelů základní školy,</w:t>
      </w:r>
      <w:r>
        <w:rPr>
          <w:rFonts w:ascii="Times New Roman" w:hAnsi="Times New Roman" w:cs="Times New Roman"/>
          <w:sz w:val="24"/>
          <w:szCs w:val="24"/>
        </w:rPr>
        <w:t xml:space="preserve"> které se pokusila analyzovat s využitím „techniky </w:t>
      </w:r>
      <w:r>
        <w:rPr>
          <w:rFonts w:ascii="Times New Roman" w:hAnsi="Times New Roman" w:cs="Times New Roman"/>
          <w:i/>
          <w:sz w:val="24"/>
          <w:szCs w:val="24"/>
        </w:rPr>
        <w:t xml:space="preserve">strukturace </w:t>
      </w:r>
      <w:r>
        <w:rPr>
          <w:rFonts w:ascii="Times New Roman" w:hAnsi="Times New Roman" w:cs="Times New Roman"/>
          <w:sz w:val="24"/>
          <w:szCs w:val="24"/>
        </w:rPr>
        <w:t xml:space="preserve">s tvorbou </w:t>
      </w:r>
      <w:r>
        <w:rPr>
          <w:rFonts w:ascii="Times New Roman" w:hAnsi="Times New Roman" w:cs="Times New Roman"/>
          <w:i/>
          <w:sz w:val="24"/>
          <w:szCs w:val="24"/>
        </w:rPr>
        <w:t>deduktivních kategorií“</w:t>
      </w:r>
      <w:r w:rsidR="00AA02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0212" w:rsidRPr="00AA0212">
        <w:rPr>
          <w:rFonts w:ascii="Times New Roman" w:hAnsi="Times New Roman" w:cs="Times New Roman"/>
          <w:sz w:val="24"/>
          <w:szCs w:val="24"/>
        </w:rPr>
        <w:t>cituje v této souvislosti</w:t>
      </w:r>
      <w:r w:rsidR="00AA02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12">
        <w:rPr>
          <w:rFonts w:ascii="Times New Roman" w:hAnsi="Times New Roman" w:cs="Times New Roman"/>
          <w:sz w:val="24"/>
          <w:szCs w:val="24"/>
        </w:rPr>
        <w:t xml:space="preserve">P. Mayringa (s. 192). </w:t>
      </w:r>
      <w:r>
        <w:rPr>
          <w:rFonts w:ascii="Times New Roman" w:hAnsi="Times New Roman" w:cs="Times New Roman"/>
          <w:sz w:val="24"/>
          <w:szCs w:val="24"/>
        </w:rPr>
        <w:t>Phillipp Mayring (2000)</w:t>
      </w:r>
      <w:r w:rsidR="00AA0212">
        <w:rPr>
          <w:rFonts w:ascii="Times New Roman" w:hAnsi="Times New Roman" w:cs="Times New Roman"/>
          <w:sz w:val="24"/>
          <w:szCs w:val="24"/>
        </w:rPr>
        <w:t xml:space="preserve"> hovoří o a</w:t>
      </w:r>
      <w:r>
        <w:rPr>
          <w:rFonts w:ascii="Times New Roman" w:hAnsi="Times New Roman" w:cs="Times New Roman"/>
          <w:sz w:val="24"/>
          <w:szCs w:val="24"/>
        </w:rPr>
        <w:t>plikac</w:t>
      </w:r>
      <w:r w:rsidR="00AA02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deduktivních kategorií</w:t>
      </w:r>
      <w:r w:rsidR="00AA0212">
        <w:rPr>
          <w:rFonts w:ascii="Times New Roman" w:hAnsi="Times New Roman" w:cs="Times New Roman"/>
          <w:sz w:val="24"/>
          <w:szCs w:val="24"/>
        </w:rPr>
        <w:t xml:space="preserve">, které jsou </w:t>
      </w:r>
      <w:r w:rsidR="009F3250">
        <w:rPr>
          <w:rFonts w:ascii="Times New Roman" w:hAnsi="Times New Roman" w:cs="Times New Roman"/>
          <w:sz w:val="24"/>
          <w:szCs w:val="24"/>
        </w:rPr>
        <w:t xml:space="preserve">však předem </w:t>
      </w:r>
      <w:r w:rsidR="00AA0212">
        <w:rPr>
          <w:rFonts w:ascii="Times New Roman" w:hAnsi="Times New Roman" w:cs="Times New Roman"/>
          <w:sz w:val="24"/>
          <w:szCs w:val="24"/>
        </w:rPr>
        <w:t xml:space="preserve">teoreticky podloženy. </w:t>
      </w:r>
      <w:r w:rsidR="002C4126">
        <w:rPr>
          <w:rFonts w:ascii="Times New Roman" w:hAnsi="Times New Roman" w:cs="Times New Roman"/>
          <w:sz w:val="24"/>
          <w:szCs w:val="24"/>
        </w:rPr>
        <w:t xml:space="preserve">Kategorie autorka na základě analýzy </w:t>
      </w:r>
      <w:r w:rsidR="002C4126">
        <w:rPr>
          <w:rFonts w:ascii="Times New Roman" w:hAnsi="Times New Roman" w:cs="Times New Roman"/>
          <w:sz w:val="24"/>
          <w:szCs w:val="24"/>
        </w:rPr>
        <w:lastRenderedPageBreak/>
        <w:t>obsahu výroků vymezuje, avšak nenalezl jsem k nim teoretická zdůvodnění.</w:t>
      </w:r>
      <w:r w:rsidR="00146296">
        <w:rPr>
          <w:rFonts w:ascii="Times New Roman" w:hAnsi="Times New Roman" w:cs="Times New Roman"/>
          <w:sz w:val="24"/>
          <w:szCs w:val="24"/>
        </w:rPr>
        <w:t xml:space="preserve"> Uvádí pouze, že kategorie vytvářela „deduktivně podle obsahové podobnosti“</w:t>
      </w:r>
      <w:r w:rsidR="00327311">
        <w:rPr>
          <w:rFonts w:ascii="Times New Roman" w:hAnsi="Times New Roman" w:cs="Times New Roman"/>
          <w:sz w:val="24"/>
          <w:szCs w:val="24"/>
        </w:rPr>
        <w:t xml:space="preserve"> (s. 192). </w:t>
      </w:r>
      <w:r w:rsidR="002C4126">
        <w:rPr>
          <w:rFonts w:ascii="Times New Roman" w:hAnsi="Times New Roman" w:cs="Times New Roman"/>
          <w:sz w:val="24"/>
          <w:szCs w:val="24"/>
        </w:rPr>
        <w:t xml:space="preserve"> Proto </w:t>
      </w:r>
      <w:r w:rsidR="00397FDD">
        <w:rPr>
          <w:rFonts w:ascii="Times New Roman" w:hAnsi="Times New Roman" w:cs="Times New Roman"/>
          <w:sz w:val="24"/>
          <w:szCs w:val="24"/>
        </w:rPr>
        <w:t xml:space="preserve">bych </w:t>
      </w:r>
      <w:r w:rsidR="00146296">
        <w:rPr>
          <w:rFonts w:ascii="Times New Roman" w:hAnsi="Times New Roman" w:cs="Times New Roman"/>
          <w:sz w:val="24"/>
          <w:szCs w:val="24"/>
        </w:rPr>
        <w:t xml:space="preserve">autorčin </w:t>
      </w:r>
      <w:r w:rsidR="00397FDD">
        <w:rPr>
          <w:rFonts w:ascii="Times New Roman" w:hAnsi="Times New Roman" w:cs="Times New Roman"/>
          <w:sz w:val="24"/>
          <w:szCs w:val="24"/>
        </w:rPr>
        <w:t>popsaný</w:t>
      </w:r>
      <w:r w:rsidR="002C4126">
        <w:rPr>
          <w:rFonts w:ascii="Times New Roman" w:hAnsi="Times New Roman" w:cs="Times New Roman"/>
          <w:sz w:val="24"/>
          <w:szCs w:val="24"/>
        </w:rPr>
        <w:t xml:space="preserve"> </w:t>
      </w:r>
      <w:r w:rsidR="00397FDD">
        <w:rPr>
          <w:rFonts w:ascii="Times New Roman" w:hAnsi="Times New Roman" w:cs="Times New Roman"/>
          <w:sz w:val="24"/>
          <w:szCs w:val="24"/>
        </w:rPr>
        <w:t>postup označil spíše jako konstantní komparaci (</w:t>
      </w:r>
      <w:r w:rsidR="00146296">
        <w:rPr>
          <w:rFonts w:ascii="Times New Roman" w:hAnsi="Times New Roman" w:cs="Times New Roman"/>
          <w:sz w:val="24"/>
          <w:szCs w:val="24"/>
        </w:rPr>
        <w:t xml:space="preserve">viz </w:t>
      </w:r>
      <w:r w:rsidR="00397FDD">
        <w:rPr>
          <w:rFonts w:ascii="Times New Roman" w:hAnsi="Times New Roman" w:cs="Times New Roman"/>
          <w:sz w:val="24"/>
          <w:szCs w:val="24"/>
        </w:rPr>
        <w:t>např. Gavor</w:t>
      </w:r>
      <w:r w:rsidR="00146296">
        <w:rPr>
          <w:rFonts w:ascii="Times New Roman" w:hAnsi="Times New Roman" w:cs="Times New Roman"/>
          <w:sz w:val="24"/>
          <w:szCs w:val="24"/>
        </w:rPr>
        <w:t>a</w:t>
      </w:r>
      <w:r w:rsidR="00397FDD">
        <w:rPr>
          <w:rFonts w:ascii="Times New Roman" w:hAnsi="Times New Roman" w:cs="Times New Roman"/>
          <w:sz w:val="24"/>
          <w:szCs w:val="24"/>
        </w:rPr>
        <w:t xml:space="preserve">, 2010, s. 182). </w:t>
      </w:r>
    </w:p>
    <w:p w:rsidR="003B7F75" w:rsidRDefault="00D92D71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uplatněním metody kritických událostí (incidentů) autorka odpovídala na otázku „</w:t>
      </w:r>
      <w:r w:rsidRPr="005E43D8">
        <w:rPr>
          <w:rFonts w:ascii="Times New Roman" w:hAnsi="Times New Roman" w:cs="Times New Roman"/>
          <w:i/>
          <w:sz w:val="24"/>
          <w:szCs w:val="24"/>
        </w:rPr>
        <w:t>Které atributy a uzlové body učitelé využívají k charakteristice úspěšnosti a neúspěšnosti v profesi?</w:t>
      </w:r>
      <w:r>
        <w:rPr>
          <w:rFonts w:ascii="Times New Roman" w:hAnsi="Times New Roman" w:cs="Times New Roman"/>
          <w:sz w:val="24"/>
          <w:szCs w:val="24"/>
        </w:rPr>
        <w:t xml:space="preserve">“ (s. 206).  </w:t>
      </w:r>
      <w:r w:rsidR="002C4126">
        <w:rPr>
          <w:rFonts w:ascii="Times New Roman" w:hAnsi="Times New Roman" w:cs="Times New Roman"/>
          <w:sz w:val="24"/>
          <w:szCs w:val="24"/>
        </w:rPr>
        <w:t xml:space="preserve"> </w:t>
      </w:r>
      <w:r w:rsidR="005E43D8">
        <w:rPr>
          <w:rFonts w:ascii="Times New Roman" w:hAnsi="Times New Roman" w:cs="Times New Roman"/>
          <w:sz w:val="24"/>
          <w:szCs w:val="24"/>
        </w:rPr>
        <w:t xml:space="preserve">Učitelé obdrželi toto zadání: „Pokuste se popsat konkrétní problematický případ/situaci, kterou jste ve své práci řešili a vyřešili jste ji podle Vás: a) úspěšně,                            b) neúspěšně. Pokuste se zachytit rovněž postup řešení.“ </w:t>
      </w:r>
      <w:r w:rsidR="002C4126">
        <w:rPr>
          <w:rFonts w:ascii="Times New Roman" w:hAnsi="Times New Roman" w:cs="Times New Roman"/>
          <w:sz w:val="24"/>
          <w:szCs w:val="24"/>
        </w:rPr>
        <w:t xml:space="preserve"> </w:t>
      </w:r>
      <w:r w:rsidR="006F7DED">
        <w:rPr>
          <w:rFonts w:ascii="Times New Roman" w:hAnsi="Times New Roman" w:cs="Times New Roman"/>
          <w:sz w:val="24"/>
          <w:szCs w:val="24"/>
        </w:rPr>
        <w:t>A. Seberová takto získala od 40 učitelů 96 výroků. Uvádí, že je analyzovala s využitím zakotvené teorie a konstatuje, že „jsme při analýze probandy popsaných kritický</w:t>
      </w:r>
      <w:r w:rsidR="005E35E9">
        <w:rPr>
          <w:rFonts w:ascii="Times New Roman" w:hAnsi="Times New Roman" w:cs="Times New Roman"/>
          <w:sz w:val="24"/>
          <w:szCs w:val="24"/>
        </w:rPr>
        <w:t xml:space="preserve">ch událostí mohli výroky kódovat jak </w:t>
      </w:r>
      <w:r w:rsidR="005E35E9">
        <w:rPr>
          <w:rFonts w:ascii="Times New Roman" w:hAnsi="Times New Roman" w:cs="Times New Roman"/>
          <w:i/>
          <w:sz w:val="24"/>
          <w:szCs w:val="24"/>
        </w:rPr>
        <w:t xml:space="preserve">axiálně, </w:t>
      </w:r>
      <w:r w:rsidR="005E35E9">
        <w:rPr>
          <w:rFonts w:ascii="Times New Roman" w:hAnsi="Times New Roman" w:cs="Times New Roman"/>
          <w:sz w:val="24"/>
          <w:szCs w:val="24"/>
        </w:rPr>
        <w:t xml:space="preserve">tak   následně také </w:t>
      </w:r>
      <w:r w:rsidR="005E35E9">
        <w:rPr>
          <w:rFonts w:ascii="Times New Roman" w:hAnsi="Times New Roman" w:cs="Times New Roman"/>
          <w:i/>
          <w:sz w:val="24"/>
          <w:szCs w:val="24"/>
        </w:rPr>
        <w:t>selektivně.“</w:t>
      </w:r>
      <w:r w:rsidR="005E35E9">
        <w:rPr>
          <w:rFonts w:ascii="Times New Roman" w:hAnsi="Times New Roman" w:cs="Times New Roman"/>
          <w:sz w:val="24"/>
          <w:szCs w:val="24"/>
        </w:rPr>
        <w:t>(s. 206). Kódovaná data shrnuje v samostatné příloze (s. 299</w:t>
      </w:r>
      <w:r w:rsidR="005B6D0E">
        <w:rPr>
          <w:rFonts w:ascii="Times New Roman" w:hAnsi="Times New Roman" w:cs="Times New Roman"/>
          <w:sz w:val="24"/>
          <w:szCs w:val="24"/>
        </w:rPr>
        <w:t xml:space="preserve">–301). </w:t>
      </w:r>
      <w:r w:rsidR="001F2489">
        <w:rPr>
          <w:rFonts w:ascii="Times New Roman" w:hAnsi="Times New Roman" w:cs="Times New Roman"/>
          <w:sz w:val="24"/>
          <w:szCs w:val="24"/>
        </w:rPr>
        <w:t>Protože jsem v textu nenašel podrobnější informace o využití zakotvené teorie</w:t>
      </w:r>
      <w:r w:rsidR="00BE0FCD">
        <w:rPr>
          <w:rFonts w:ascii="Times New Roman" w:hAnsi="Times New Roman" w:cs="Times New Roman"/>
          <w:sz w:val="24"/>
          <w:szCs w:val="24"/>
        </w:rPr>
        <w:t xml:space="preserve"> při analýze získaných výroků</w:t>
      </w:r>
      <w:r w:rsidR="001F2489">
        <w:rPr>
          <w:rFonts w:ascii="Times New Roman" w:hAnsi="Times New Roman" w:cs="Times New Roman"/>
          <w:sz w:val="24"/>
          <w:szCs w:val="24"/>
        </w:rPr>
        <w:t>, do</w:t>
      </w:r>
      <w:r w:rsidR="00182FAF">
        <w:rPr>
          <w:rFonts w:ascii="Times New Roman" w:hAnsi="Times New Roman" w:cs="Times New Roman"/>
          <w:sz w:val="24"/>
          <w:szCs w:val="24"/>
        </w:rPr>
        <w:t>poručuji, aby při obhajobě autorka postup stručně, ale výstižně charakterizovala (zejména axiální a selektivní kódování).</w:t>
      </w:r>
      <w:r w:rsidR="001F2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405" w:rsidRDefault="008772CC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 habilitační práce je příliš stručný, očekával bych, že v něm autorka shrne</w:t>
      </w:r>
      <w:r w:rsidR="00945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 se jí podařilo </w:t>
      </w:r>
      <w:r w:rsidR="00EB6A8B">
        <w:rPr>
          <w:rFonts w:ascii="Times New Roman" w:hAnsi="Times New Roman" w:cs="Times New Roman"/>
          <w:sz w:val="24"/>
          <w:szCs w:val="24"/>
        </w:rPr>
        <w:t xml:space="preserve">odpovědět na stanovené </w:t>
      </w:r>
      <w:r w:rsidR="009454E6">
        <w:rPr>
          <w:rFonts w:ascii="Times New Roman" w:hAnsi="Times New Roman" w:cs="Times New Roman"/>
          <w:sz w:val="24"/>
          <w:szCs w:val="24"/>
        </w:rPr>
        <w:t xml:space="preserve">výzkumné otázky.  Z dalších, spíše formálních nedostatků, bych práci vytkl nečetné „překlepy“ a místy zkratkovitost ve vyjadřování, která také možná přispěla k výše uvedeným připomínkám.  V citované práci „Středoevropský učitel na prahu učící se společnosti 21. století“ (s. </w:t>
      </w:r>
      <w:r w:rsidR="00BE5405">
        <w:rPr>
          <w:rFonts w:ascii="Times New Roman" w:hAnsi="Times New Roman" w:cs="Times New Roman"/>
          <w:sz w:val="24"/>
          <w:szCs w:val="24"/>
        </w:rPr>
        <w:t>238) je u</w:t>
      </w:r>
      <w:r w:rsidR="00624C25">
        <w:rPr>
          <w:rFonts w:ascii="Times New Roman" w:hAnsi="Times New Roman" w:cs="Times New Roman"/>
          <w:sz w:val="24"/>
          <w:szCs w:val="24"/>
        </w:rPr>
        <w:t>ve</w:t>
      </w:r>
      <w:r w:rsidR="00BE5405">
        <w:rPr>
          <w:rFonts w:ascii="Times New Roman" w:hAnsi="Times New Roman" w:cs="Times New Roman"/>
          <w:sz w:val="24"/>
          <w:szCs w:val="24"/>
        </w:rPr>
        <w:t>deno nesprávné pořadí autorů (správně: Blížkovský, S., Kučerová, S. &amp; Kurelová, M. a kol.). A snad také doporučení: v</w:t>
      </w:r>
      <w:r w:rsidR="00182FAF">
        <w:rPr>
          <w:rFonts w:ascii="Times New Roman" w:hAnsi="Times New Roman" w:cs="Times New Roman"/>
          <w:sz w:val="24"/>
          <w:szCs w:val="24"/>
        </w:rPr>
        <w:t xml:space="preserve"> současných </w:t>
      </w:r>
      <w:r w:rsidR="00BE5405">
        <w:rPr>
          <w:rFonts w:ascii="Times New Roman" w:hAnsi="Times New Roman" w:cs="Times New Roman"/>
          <w:sz w:val="24"/>
          <w:szCs w:val="24"/>
        </w:rPr>
        <w:t xml:space="preserve">studiích o kvantitativních výzkumech se používají krabičkové grafy. </w:t>
      </w:r>
    </w:p>
    <w:p w:rsidR="00AF782F" w:rsidRDefault="00AF782F" w:rsidP="00035C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24C25" w:rsidRDefault="00624C25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uvedené připomínky se domnívám, že </w:t>
      </w:r>
      <w:r w:rsidR="00103B15">
        <w:rPr>
          <w:rFonts w:ascii="Times New Roman" w:hAnsi="Times New Roman" w:cs="Times New Roman"/>
          <w:sz w:val="24"/>
          <w:szCs w:val="24"/>
        </w:rPr>
        <w:t>cíl habilitační práce byl naplněn. P</w:t>
      </w:r>
      <w:r>
        <w:rPr>
          <w:rFonts w:ascii="Times New Roman" w:hAnsi="Times New Roman" w:cs="Times New Roman"/>
          <w:sz w:val="24"/>
          <w:szCs w:val="24"/>
        </w:rPr>
        <w:t xml:space="preserve">ráce Mgr. </w:t>
      </w:r>
      <w:r w:rsidR="007F03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0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Seberové splňuje standardní požadavky kladené na habilitační práce v oboru pedagogika. </w:t>
      </w:r>
      <w:r w:rsidR="00AF782F">
        <w:rPr>
          <w:rFonts w:ascii="Times New Roman" w:hAnsi="Times New Roman" w:cs="Times New Roman"/>
          <w:sz w:val="24"/>
          <w:szCs w:val="24"/>
        </w:rPr>
        <w:t xml:space="preserve">Domnívám se, že </w:t>
      </w:r>
      <w:r>
        <w:rPr>
          <w:rFonts w:ascii="Times New Roman" w:hAnsi="Times New Roman" w:cs="Times New Roman"/>
          <w:sz w:val="24"/>
          <w:szCs w:val="24"/>
        </w:rPr>
        <w:t xml:space="preserve">autorka </w:t>
      </w:r>
      <w:r w:rsidR="00AF782F">
        <w:rPr>
          <w:rFonts w:ascii="Times New Roman" w:hAnsi="Times New Roman" w:cs="Times New Roman"/>
          <w:sz w:val="24"/>
          <w:szCs w:val="24"/>
        </w:rPr>
        <w:t xml:space="preserve">je seriózně připravena na další, i náročnější teoretickou a výzkumnou práci. </w:t>
      </w:r>
    </w:p>
    <w:p w:rsidR="00980B39" w:rsidRDefault="00980B39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Doporučuji, aby se při obhajobě paní Mgr. </w:t>
      </w:r>
      <w:r w:rsidR="00182F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Mgr. A. Seberová, Ph</w:t>
      </w:r>
      <w:r w:rsidR="00BF4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D., vyjádřila k uvedeným připomínkám. Po úspěšné obhajobě navrhuji přiznat A. Seberové vědecko-pedagogický titul docent. </w:t>
      </w:r>
    </w:p>
    <w:p w:rsidR="00980B39" w:rsidRDefault="00980B39" w:rsidP="000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B39" w:rsidRDefault="00980B39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22. 5. 2015                                                    prof. PhDr. Vlastimil ŠVEC, CSc.</w:t>
      </w:r>
    </w:p>
    <w:p w:rsidR="00980B39" w:rsidRDefault="00980B39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PedF MU, katedra pedagogiky</w:t>
      </w:r>
    </w:p>
    <w:p w:rsidR="009D32F1" w:rsidRPr="009D32F1" w:rsidRDefault="009D32F1" w:rsidP="000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7D" w:rsidRDefault="00595E7D" w:rsidP="00035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0F" w:rsidRPr="00A21E0F" w:rsidRDefault="001F12A1" w:rsidP="0003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0F" w:rsidRPr="00A21E0F" w:rsidRDefault="00A21E0F" w:rsidP="00035C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1E0F" w:rsidRPr="00A2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2A" w:rsidRDefault="0037552A" w:rsidP="001F12A1">
      <w:pPr>
        <w:spacing w:after="0" w:line="240" w:lineRule="auto"/>
      </w:pPr>
      <w:r>
        <w:separator/>
      </w:r>
    </w:p>
  </w:endnote>
  <w:endnote w:type="continuationSeparator" w:id="0">
    <w:p w:rsidR="0037552A" w:rsidRDefault="0037552A" w:rsidP="001F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2A" w:rsidRDefault="0037552A" w:rsidP="001F12A1">
      <w:pPr>
        <w:spacing w:after="0" w:line="240" w:lineRule="auto"/>
      </w:pPr>
      <w:r>
        <w:separator/>
      </w:r>
    </w:p>
  </w:footnote>
  <w:footnote w:type="continuationSeparator" w:id="0">
    <w:p w:rsidR="0037552A" w:rsidRDefault="0037552A" w:rsidP="001F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0F"/>
    <w:rsid w:val="00001159"/>
    <w:rsid w:val="00035C5F"/>
    <w:rsid w:val="00056731"/>
    <w:rsid w:val="00103B15"/>
    <w:rsid w:val="00132EB0"/>
    <w:rsid w:val="00146296"/>
    <w:rsid w:val="001574C7"/>
    <w:rsid w:val="00182FAF"/>
    <w:rsid w:val="001830C0"/>
    <w:rsid w:val="001C1A34"/>
    <w:rsid w:val="001F12A1"/>
    <w:rsid w:val="001F2489"/>
    <w:rsid w:val="0026659B"/>
    <w:rsid w:val="002C4126"/>
    <w:rsid w:val="002E5C61"/>
    <w:rsid w:val="00327311"/>
    <w:rsid w:val="0037552A"/>
    <w:rsid w:val="00397FDD"/>
    <w:rsid w:val="003B7F75"/>
    <w:rsid w:val="00432A43"/>
    <w:rsid w:val="004F1C4A"/>
    <w:rsid w:val="00537D88"/>
    <w:rsid w:val="00595E7D"/>
    <w:rsid w:val="005B6D0E"/>
    <w:rsid w:val="005E35E9"/>
    <w:rsid w:val="005E43D8"/>
    <w:rsid w:val="00624C25"/>
    <w:rsid w:val="006706C0"/>
    <w:rsid w:val="006E60D5"/>
    <w:rsid w:val="006F7DED"/>
    <w:rsid w:val="00705309"/>
    <w:rsid w:val="0071650F"/>
    <w:rsid w:val="0072005E"/>
    <w:rsid w:val="007318F1"/>
    <w:rsid w:val="007324DA"/>
    <w:rsid w:val="007845B0"/>
    <w:rsid w:val="007F0352"/>
    <w:rsid w:val="00863546"/>
    <w:rsid w:val="008772CC"/>
    <w:rsid w:val="008772D8"/>
    <w:rsid w:val="008B6183"/>
    <w:rsid w:val="00944ED9"/>
    <w:rsid w:val="009454E6"/>
    <w:rsid w:val="00980B39"/>
    <w:rsid w:val="0098672F"/>
    <w:rsid w:val="009A5063"/>
    <w:rsid w:val="009A713E"/>
    <w:rsid w:val="009C5500"/>
    <w:rsid w:val="009D32F1"/>
    <w:rsid w:val="009F3250"/>
    <w:rsid w:val="00A00010"/>
    <w:rsid w:val="00A21E0F"/>
    <w:rsid w:val="00A9433A"/>
    <w:rsid w:val="00AA0212"/>
    <w:rsid w:val="00AF782F"/>
    <w:rsid w:val="00B07CE6"/>
    <w:rsid w:val="00B26271"/>
    <w:rsid w:val="00B43527"/>
    <w:rsid w:val="00B7322E"/>
    <w:rsid w:val="00BA25D5"/>
    <w:rsid w:val="00BA3D60"/>
    <w:rsid w:val="00BA4831"/>
    <w:rsid w:val="00BA570D"/>
    <w:rsid w:val="00BC730A"/>
    <w:rsid w:val="00BE0FCD"/>
    <w:rsid w:val="00BE5405"/>
    <w:rsid w:val="00BF42A9"/>
    <w:rsid w:val="00C015B3"/>
    <w:rsid w:val="00C01D85"/>
    <w:rsid w:val="00C10DE5"/>
    <w:rsid w:val="00C20A47"/>
    <w:rsid w:val="00C22970"/>
    <w:rsid w:val="00C60132"/>
    <w:rsid w:val="00C816D4"/>
    <w:rsid w:val="00CE609B"/>
    <w:rsid w:val="00D92D71"/>
    <w:rsid w:val="00D93B36"/>
    <w:rsid w:val="00D955C5"/>
    <w:rsid w:val="00DB3096"/>
    <w:rsid w:val="00DB76A0"/>
    <w:rsid w:val="00DE7610"/>
    <w:rsid w:val="00E60D89"/>
    <w:rsid w:val="00EB6A8B"/>
    <w:rsid w:val="00ED6E39"/>
    <w:rsid w:val="00EE686C"/>
    <w:rsid w:val="00F44D86"/>
    <w:rsid w:val="00F66D69"/>
    <w:rsid w:val="00F84A4B"/>
    <w:rsid w:val="00F90D54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4322A-06D3-4653-883F-8ABC66E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2A1"/>
  </w:style>
  <w:style w:type="paragraph" w:styleId="Pta">
    <w:name w:val="footer"/>
    <w:basedOn w:val="Normlny"/>
    <w:link w:val="PtaChar"/>
    <w:uiPriority w:val="99"/>
    <w:unhideWhenUsed/>
    <w:rsid w:val="001F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Svec</dc:creator>
  <cp:lastModifiedBy>Fudorova Miroslava</cp:lastModifiedBy>
  <cp:revision>3</cp:revision>
  <dcterms:created xsi:type="dcterms:W3CDTF">2015-05-29T06:24:00Z</dcterms:created>
  <dcterms:modified xsi:type="dcterms:W3CDTF">2015-05-29T06:24:00Z</dcterms:modified>
</cp:coreProperties>
</file>